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6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-236220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21590</wp:posOffset>
            </wp:positionV>
            <wp:extent cx="7047230" cy="6099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6099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QUIRK RAYMOND R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601 RIVERSIDE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Fidelity National Financial,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FNF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06/07/2022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660" w:hanging="5"/>
        <w:spacing w:after="0" w:line="25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4" w:lineRule="exact"/>
        <w:rPr>
          <w:sz w:val="24"/>
          <w:szCs w:val="24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7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200" w:space="635"/>
            <w:col w:w="3345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2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5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JACKSONVILLE FL</w:t>
            </w:r>
          </w:p>
        </w:tc>
        <w:tc>
          <w:tcPr>
            <w:tcW w:w="1720" w:type="dxa"/>
            <w:vAlign w:val="bottom"/>
          </w:tcPr>
          <w:p>
            <w:pPr>
              <w:jc w:val="right"/>
              <w:ind w:right="6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32204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0" w:type="dxa"/>
            <w:vAlign w:val="bottom"/>
            <w:gridSpan w:val="5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2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222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5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1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</w:tcPr>
          <w:p>
            <w:pPr>
              <w:ind w:left="1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</w:tcPr>
          <w:p>
            <w:pPr>
              <w:ind w:left="1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06/07/2022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200,273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25.53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736,428.4565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565.2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account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Quirk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1,390,002</w:t>
            </w:r>
          </w:p>
        </w:tc>
        <w:tc>
          <w:tcPr>
            <w:tcW w:w="9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Raymond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47,193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Quirk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Trust</w:t>
      </w:r>
    </w:p>
    <w:p>
      <w:pPr>
        <w:spacing w:after="0" w:line="149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FNF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Group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25.53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06/07/2022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200,273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10/29/2022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200,273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purchase)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Amount adjusted to reflect shares acquired under the registrant's Employee Stock Purchase Plan.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8"/>
              </w:rPr>
              <w:t>2. The options vested in three equal annual installments beginning October 29, 2016.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Colleen E. Haley, as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06/07/2022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attorney-in-fact</w:t>
            </w:r>
          </w:p>
        </w:tc>
        <w:tc>
          <w:tcPr>
            <w:tcW w:w="4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16805" TargetMode="External"/><Relationship Id="rId13" Type="http://schemas.openxmlformats.org/officeDocument/2006/relationships/hyperlink" Target="http://www.sec.gov/cgi-bin/browse-edgar?action=getcompany&amp;CIK=00013318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2022-06-07T10:40:48Z</dcterms:created>
  <dcterms:modified xsi:type="dcterms:W3CDTF">2022-06-07T10:40:48Z</dcterms:modified>
</cp:coreProperties>
</file>